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510" w:rsidRPr="00FF1510" w:rsidRDefault="008F70A6" w:rsidP="00FF1510">
      <w:pPr>
        <w:pStyle w:val="2"/>
        <w:ind w:firstLine="0"/>
        <w:rPr>
          <w:b/>
          <w:bCs/>
          <w:color w:val="FF0000"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Д</w:t>
      </w:r>
      <w:r w:rsidR="00FF1510" w:rsidRPr="002D2015">
        <w:rPr>
          <w:b/>
          <w:bCs/>
          <w:sz w:val="24"/>
          <w:szCs w:val="24"/>
          <w:lang w:val="kk-KZ"/>
        </w:rPr>
        <w:t>әріс</w:t>
      </w:r>
      <w:r>
        <w:rPr>
          <w:b/>
          <w:bCs/>
          <w:sz w:val="24"/>
          <w:szCs w:val="24"/>
          <w:lang w:val="kk-KZ"/>
        </w:rPr>
        <w:t xml:space="preserve"> 1</w:t>
      </w:r>
      <w:r w:rsidR="00AA54C7">
        <w:rPr>
          <w:b/>
          <w:bCs/>
          <w:sz w:val="24"/>
          <w:szCs w:val="24"/>
          <w:lang w:val="kk-KZ"/>
        </w:rPr>
        <w:t>4</w:t>
      </w:r>
      <w:bookmarkStart w:id="0" w:name="_GoBack"/>
      <w:bookmarkEnd w:id="0"/>
      <w:r w:rsidR="00FF1510" w:rsidRPr="002D2015">
        <w:rPr>
          <w:b/>
          <w:bCs/>
          <w:sz w:val="24"/>
          <w:szCs w:val="24"/>
          <w:lang w:val="kk-KZ"/>
        </w:rPr>
        <w:t>.</w:t>
      </w:r>
      <w:r w:rsidR="00FF1510" w:rsidRPr="00FF1510">
        <w:rPr>
          <w:b/>
          <w:sz w:val="24"/>
          <w:szCs w:val="24"/>
          <w:lang w:val="kk-KZ"/>
        </w:rPr>
        <w:t xml:space="preserve"> </w:t>
      </w:r>
      <w:r w:rsidR="00FF1510" w:rsidRPr="00FF1510">
        <w:rPr>
          <w:b/>
          <w:noProof/>
          <w:color w:val="000000"/>
          <w:sz w:val="24"/>
          <w:szCs w:val="24"/>
          <w:lang w:val="kk-KZ"/>
        </w:rPr>
        <w:t xml:space="preserve"> Газдық хроматография теориялары.</w:t>
      </w:r>
      <w:r w:rsidR="009C4D98" w:rsidRPr="009C4D98">
        <w:rPr>
          <w:b/>
          <w:sz w:val="24"/>
          <w:szCs w:val="24"/>
          <w:lang w:val="kk-KZ"/>
        </w:rPr>
        <w:t xml:space="preserve"> </w:t>
      </w:r>
      <w:r w:rsidR="009C4D98" w:rsidRPr="00FF1510">
        <w:rPr>
          <w:b/>
          <w:sz w:val="24"/>
          <w:szCs w:val="24"/>
          <w:lang w:val="kk-KZ"/>
        </w:rPr>
        <w:t>Тепе-теңдік хроматографиясы</w:t>
      </w:r>
      <w:r w:rsidR="009C4D98" w:rsidRPr="00FF1510">
        <w:rPr>
          <w:sz w:val="24"/>
          <w:szCs w:val="24"/>
          <w:lang w:val="kk-KZ"/>
        </w:rPr>
        <w:t>.</w:t>
      </w:r>
    </w:p>
    <w:p w:rsidR="002D2015" w:rsidRPr="002D2015" w:rsidRDefault="00FF1510" w:rsidP="00FF1510">
      <w:pPr>
        <w:pStyle w:val="2"/>
        <w:ind w:firstLine="0"/>
        <w:rPr>
          <w:sz w:val="24"/>
          <w:szCs w:val="24"/>
          <w:lang w:val="kk-KZ"/>
        </w:rPr>
      </w:pPr>
      <w:r w:rsidRPr="00C8398E">
        <w:rPr>
          <w:b/>
          <w:bCs/>
          <w:sz w:val="24"/>
          <w:szCs w:val="24"/>
          <w:lang w:val="kk-KZ"/>
        </w:rPr>
        <w:t>Дәрістің мақсаты:</w:t>
      </w:r>
      <w:r w:rsidRPr="002D2015">
        <w:rPr>
          <w:bCs/>
          <w:sz w:val="24"/>
          <w:szCs w:val="24"/>
          <w:lang w:val="kk-KZ"/>
        </w:rPr>
        <w:t xml:space="preserve"> </w:t>
      </w:r>
      <w:r w:rsidRPr="002D2015">
        <w:rPr>
          <w:sz w:val="24"/>
          <w:szCs w:val="24"/>
          <w:lang w:val="kk-KZ"/>
        </w:rPr>
        <w:t xml:space="preserve">Хроматографиялау процесінің нәтижесінде заттың бір фазадан екінші фазаға және керісінше ауысуы (сорбция-десорбция), сонымен қатар заттың сорбент бойымен жүруі </w:t>
      </w:r>
      <w:r w:rsidR="002D2015" w:rsidRPr="002D2015">
        <w:rPr>
          <w:sz w:val="24"/>
          <w:szCs w:val="24"/>
          <w:lang w:val="kk-KZ"/>
        </w:rPr>
        <w:t>заңдылықтарын анықтау</w:t>
      </w:r>
      <w:r w:rsidRPr="002D2015">
        <w:rPr>
          <w:sz w:val="24"/>
          <w:szCs w:val="24"/>
          <w:lang w:val="kk-KZ"/>
        </w:rPr>
        <w:t xml:space="preserve">. </w:t>
      </w:r>
    </w:p>
    <w:p w:rsidR="00FF1510" w:rsidRPr="002D2015" w:rsidRDefault="00FF1510" w:rsidP="00FF1510">
      <w:pPr>
        <w:pStyle w:val="2"/>
        <w:ind w:firstLine="0"/>
        <w:rPr>
          <w:sz w:val="24"/>
          <w:szCs w:val="24"/>
          <w:lang w:val="kk-KZ"/>
        </w:rPr>
      </w:pPr>
      <w:r w:rsidRPr="002D2015">
        <w:rPr>
          <w:sz w:val="24"/>
          <w:szCs w:val="24"/>
          <w:lang w:val="kk-KZ"/>
        </w:rPr>
        <w:t xml:space="preserve">Студент қабілетті болуы керек: </w:t>
      </w:r>
    </w:p>
    <w:p w:rsidR="00BD77CA" w:rsidRPr="002D2015" w:rsidRDefault="00FF1510" w:rsidP="00FF15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2015">
        <w:rPr>
          <w:rFonts w:ascii="Times New Roman" w:hAnsi="Times New Roman" w:cs="Times New Roman"/>
          <w:sz w:val="24"/>
          <w:szCs w:val="24"/>
          <w:lang w:val="kk-KZ"/>
        </w:rPr>
        <w:t>-тепе-теңдік хроматография теорияларының негіздерін тұжырымдау</w:t>
      </w:r>
      <w:r w:rsidR="002D2015" w:rsidRPr="002D201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D2015" w:rsidRPr="002D2015" w:rsidRDefault="002D2015" w:rsidP="00FF15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2015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555C0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2D2015">
        <w:rPr>
          <w:rFonts w:ascii="Times New Roman" w:hAnsi="Times New Roman" w:cs="Times New Roman"/>
          <w:sz w:val="24"/>
          <w:szCs w:val="24"/>
          <w:lang w:val="kk-KZ"/>
        </w:rPr>
        <w:t>өліну эффективтілігін арттыру үшін зат зонасының жуылуын ескеріп, оны болдырмау жолдарын көрсету.</w:t>
      </w:r>
    </w:p>
    <w:p w:rsidR="00FF1510" w:rsidRPr="00FF1510" w:rsidRDefault="00FF1510" w:rsidP="00FF15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1510">
        <w:rPr>
          <w:rFonts w:ascii="Times New Roman" w:hAnsi="Times New Roman" w:cs="Times New Roman"/>
          <w:b/>
          <w:sz w:val="24"/>
          <w:szCs w:val="24"/>
          <w:lang w:val="kk-KZ"/>
        </w:rPr>
        <w:t>Тепе-теңдік хроматографиясы</w:t>
      </w:r>
      <w:r w:rsidRPr="00FF1510">
        <w:rPr>
          <w:rFonts w:ascii="Times New Roman" w:hAnsi="Times New Roman" w:cs="Times New Roman"/>
          <w:sz w:val="24"/>
          <w:szCs w:val="24"/>
          <w:lang w:val="kk-KZ"/>
        </w:rPr>
        <w:t xml:space="preserve">. Бұл теория өте идеал түрде алынады, ал реалды түрде тепе-теңдік орнамайды. Бірақ идеал жағдайда өте жақын шарттарды таңдап алуға болады. Екі фазаның арасында мезеттік масса алмасу жүреді. Тепе-теңдік хроматографиясы теориясының негізгі мәселесі компоненттің орын ауыстыру жылдамдығы мен оның сорбциялануының арасындағы тәуелділікті анықтау, оны жылдамдықтар теориясы деп те атайды. Теорияның негізгі теңдеуін материалдық баланс әдісімен алады: заттың қозғалғыш фазасының кез келген көлеміндегі жинақталу жылдамдығы мен заттың фазалар арасында таралу жылдамдығы бірдей болу қажет. Теңдеу келесі түрде жазылады: </w:t>
      </w:r>
      <w:r w:rsidRPr="00FF1510">
        <w:rPr>
          <w:rFonts w:ascii="Times New Roman" w:hAnsi="Times New Roman" w:cs="Times New Roman"/>
          <w:position w:val="-84"/>
          <w:sz w:val="24"/>
          <w:szCs w:val="24"/>
        </w:rPr>
        <w:object w:dxaOrig="298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67.5pt" o:ole="" fillcolor="window">
            <v:imagedata r:id="rId5" o:title=""/>
          </v:shape>
          <o:OLEObject Type="Embed" ProgID="Equation.3" ShapeID="_x0000_i1025" DrawAspect="Content" ObjectID="_1702795985" r:id="rId6"/>
        </w:object>
      </w:r>
    </w:p>
    <w:p w:rsidR="00FF1510" w:rsidRPr="00FF1510" w:rsidRDefault="00FF1510" w:rsidP="00FF1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1510">
        <w:rPr>
          <w:rFonts w:ascii="Times New Roman" w:hAnsi="Times New Roman" w:cs="Times New Roman"/>
          <w:sz w:val="24"/>
          <w:szCs w:val="24"/>
          <w:lang w:val="kk-KZ"/>
        </w:rPr>
        <w:t xml:space="preserve">Мұндағы: </w:t>
      </w:r>
      <w:r w:rsidRPr="00FF1510">
        <w:rPr>
          <w:rFonts w:ascii="Times New Roman" w:hAnsi="Times New Roman" w:cs="Times New Roman"/>
          <w:sz w:val="24"/>
          <w:szCs w:val="24"/>
        </w:rPr>
        <w:sym w:font="Symbol" w:char="F077"/>
      </w:r>
      <w:r w:rsidRPr="00FF1510">
        <w:rPr>
          <w:rFonts w:ascii="Times New Roman" w:hAnsi="Times New Roman" w:cs="Times New Roman"/>
          <w:sz w:val="24"/>
          <w:szCs w:val="24"/>
          <w:lang w:val="kk-KZ"/>
        </w:rPr>
        <w:t xml:space="preserve"> - компонент зонасының түтік (бағана) бойымен сызықты орын ауыстыру жылдамдығы, см/с; а</w:t>
      </w:r>
      <w:r w:rsidRPr="00FF151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s</w:t>
      </w:r>
      <w:r w:rsidRPr="00FF1510">
        <w:rPr>
          <w:rFonts w:ascii="Times New Roman" w:hAnsi="Times New Roman" w:cs="Times New Roman"/>
          <w:sz w:val="24"/>
          <w:szCs w:val="24"/>
          <w:lang w:val="kk-KZ"/>
        </w:rPr>
        <w:t xml:space="preserve"> - S көлденең қимасы бар қозғалмалы фазамен толтырылған газ-тасмалдаушының көлемдік жылдамдығы, см3 /с; V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с</w:t>
      </w:r>
      <w:r w:rsidRPr="00FF1510">
        <w:rPr>
          <w:rFonts w:ascii="Times New Roman" w:hAnsi="Times New Roman" w:cs="Times New Roman"/>
          <w:sz w:val="24"/>
          <w:szCs w:val="24"/>
          <w:lang w:val="kk-KZ"/>
        </w:rPr>
        <w:t xml:space="preserve"> - қозғалмалы фазамен толтырылған және бағана ұзындығының бірлік мәнімен алынған бағанадағы кеңістіктің көлемі; V </w:t>
      </w:r>
      <w:r w:rsidRPr="00FF1510">
        <w:rPr>
          <w:rFonts w:ascii="Times New Roman" w:hAnsi="Times New Roman" w:cs="Times New Roman"/>
          <w:sz w:val="24"/>
          <w:szCs w:val="24"/>
        </w:rPr>
        <w:sym w:font="Symbol" w:char="F061"/>
      </w:r>
      <w:r w:rsidRPr="00FF1510">
        <w:rPr>
          <w:rFonts w:ascii="Times New Roman" w:hAnsi="Times New Roman" w:cs="Times New Roman"/>
          <w:sz w:val="24"/>
          <w:szCs w:val="24"/>
          <w:lang w:val="kk-KZ"/>
        </w:rPr>
        <w:t xml:space="preserve"> - тұрақты фазамен толтырылған, бағананың ұзындығының бірлік мәнімен алынған кеңістіктік көлемі; С </w:t>
      </w:r>
      <w:r w:rsidRPr="00FF1510">
        <w:rPr>
          <w:rFonts w:ascii="Times New Roman" w:hAnsi="Times New Roman" w:cs="Times New Roman"/>
          <w:sz w:val="24"/>
          <w:szCs w:val="24"/>
        </w:rPr>
        <w:sym w:font="Symbol" w:char="F061"/>
      </w:r>
      <w:r w:rsidRPr="00FF1510">
        <w:rPr>
          <w:rFonts w:ascii="Times New Roman" w:hAnsi="Times New Roman" w:cs="Times New Roman"/>
          <w:sz w:val="24"/>
          <w:szCs w:val="24"/>
          <w:lang w:val="kk-KZ"/>
        </w:rPr>
        <w:t xml:space="preserve"> - тұрақты фазадағы компоненттің концентрациясы; С - қозғалмалы фазадағы компоненттің концентрациясы; x - түтіктің (бағананың) басынан компоненттің максималды концентрациясы орналасқан жерге дейінгі қашықтық. Элюенттік хроматографияда Генри заңымен түсіндірілетін сорбцияның түзусызықты изотермасы басым болғандықтан, </w:t>
      </w:r>
      <w:r w:rsidRPr="00FF1510">
        <w:rPr>
          <w:rFonts w:ascii="Times New Roman" w:hAnsi="Times New Roman" w:cs="Times New Roman"/>
          <w:b/>
          <w:sz w:val="24"/>
          <w:szCs w:val="24"/>
          <w:lang w:val="kk-KZ"/>
        </w:rPr>
        <w:t>(dC</w:t>
      </w:r>
      <w:r w:rsidRPr="00FF151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sym w:font="Symbol" w:char="F061"/>
      </w:r>
      <w:r w:rsidRPr="00FF1510">
        <w:rPr>
          <w:rFonts w:ascii="Times New Roman" w:hAnsi="Times New Roman" w:cs="Times New Roman"/>
          <w:b/>
          <w:sz w:val="24"/>
          <w:szCs w:val="24"/>
          <w:lang w:val="kk-KZ"/>
        </w:rPr>
        <w:t>/dC)</w:t>
      </w:r>
      <w:r w:rsidRPr="00FF1510">
        <w:rPr>
          <w:rFonts w:ascii="Times New Roman" w:hAnsi="Times New Roman" w:cs="Times New Roman"/>
          <w:sz w:val="24"/>
          <w:szCs w:val="24"/>
          <w:lang w:val="kk-KZ"/>
        </w:rPr>
        <w:t xml:space="preserve"> = </w:t>
      </w:r>
      <w:r w:rsidRPr="00FF1510">
        <w:rPr>
          <w:rFonts w:ascii="Times New Roman" w:hAnsi="Times New Roman" w:cs="Times New Roman"/>
          <w:b/>
          <w:sz w:val="24"/>
          <w:szCs w:val="24"/>
          <w:lang w:val="kk-KZ"/>
        </w:rPr>
        <w:t>const</w:t>
      </w:r>
      <w:r w:rsidRPr="00FF1510">
        <w:rPr>
          <w:rFonts w:ascii="Times New Roman" w:hAnsi="Times New Roman" w:cs="Times New Roman"/>
          <w:sz w:val="24"/>
          <w:szCs w:val="24"/>
          <w:lang w:val="kk-KZ"/>
        </w:rPr>
        <w:t xml:space="preserve"> деп алынып, Г - Генри коэффициентімен алмастырылады тұрақты фазадағы зат концентрациясының қозғалмалы фазадағы концентрациясына қатынасы.      </w:t>
      </w:r>
      <w:r w:rsidRPr="00FF1510">
        <w:rPr>
          <w:rFonts w:ascii="Times New Roman" w:hAnsi="Times New Roman" w:cs="Times New Roman"/>
          <w:position w:val="-38"/>
          <w:sz w:val="24"/>
          <w:szCs w:val="24"/>
        </w:rPr>
        <w:object w:dxaOrig="2040" w:dyaOrig="880">
          <v:shape id="_x0000_i1026" type="#_x0000_t75" style="width:104.25pt;height:47.25pt" o:ole="" fillcolor="window">
            <v:imagedata r:id="rId7" o:title=""/>
          </v:shape>
          <o:OLEObject Type="Embed" ProgID="Equation.3" ShapeID="_x0000_i1026" DrawAspect="Content" ObjectID="_1702795986" r:id="rId8"/>
        </w:object>
      </w:r>
      <w:r w:rsidRPr="00FF15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F1510" w:rsidRDefault="00FF1510" w:rsidP="00FF1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1510">
        <w:rPr>
          <w:rFonts w:ascii="Times New Roman" w:hAnsi="Times New Roman" w:cs="Times New Roman"/>
          <w:sz w:val="24"/>
          <w:szCs w:val="24"/>
          <w:lang w:val="kk-KZ"/>
        </w:rPr>
        <w:t xml:space="preserve"> Сонымен, компонент зонасының түтік (бағана) бойымен қозғалу жылдамдығы газ-тасымалдаушының көлемдік жылдамдығына тура пропорционал және Генри коэффициентіне кері пропорционал болады. Зат неғұрлым нашар сорбцияланса (Г неғұрлым аз болса), оның орын ауыстыру жылдамдығы соғұрлым үлкен болады. Г коэффициентінің мәні әртүрлі болатын компоненттер үшін олардың сәйкес зоналарының орын ауыстыру жылдамдықтары да әртүрлі болады, сондықтан қоспаның бөлінуін қамтамасыз етеді. Газ-тасымалдаушының сызықты жылдамдығы оның көлемдік жылдамдығымен </w:t>
      </w:r>
      <w:r w:rsidRPr="00FF1510">
        <w:rPr>
          <w:rFonts w:ascii="Times New Roman" w:hAnsi="Times New Roman" w:cs="Times New Roman"/>
          <w:sz w:val="24"/>
          <w:szCs w:val="24"/>
        </w:rPr>
        <w:sym w:font="Symbol" w:char="F077"/>
      </w:r>
      <w:r w:rsidRPr="00FF1510">
        <w:rPr>
          <w:rFonts w:ascii="Times New Roman" w:hAnsi="Times New Roman" w:cs="Times New Roman"/>
          <w:sz w:val="24"/>
          <w:szCs w:val="24"/>
          <w:lang w:val="kk-KZ"/>
        </w:rPr>
        <w:t xml:space="preserve"> және түтіктің (бағананың) бос көлемімен V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с</w:t>
      </w:r>
      <w:r w:rsidRPr="00FF1510">
        <w:rPr>
          <w:rFonts w:ascii="Times New Roman" w:hAnsi="Times New Roman" w:cs="Times New Roman"/>
          <w:sz w:val="24"/>
          <w:szCs w:val="24"/>
          <w:lang w:val="kk-KZ"/>
        </w:rPr>
        <w:t xml:space="preserve"> анықталады. </w:t>
      </w:r>
    </w:p>
    <w:p w:rsidR="005B57FF" w:rsidRPr="00C8398E" w:rsidRDefault="005B57FF" w:rsidP="00C839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398E">
        <w:rPr>
          <w:rFonts w:ascii="Times New Roman" w:hAnsi="Times New Roman" w:cs="Times New Roman"/>
          <w:b/>
          <w:sz w:val="24"/>
          <w:szCs w:val="24"/>
          <w:lang w:val="kk-KZ"/>
        </w:rPr>
        <w:t>Сұрақтар:</w:t>
      </w:r>
    </w:p>
    <w:p w:rsidR="00C8398E" w:rsidRPr="00C8398E" w:rsidRDefault="005B57FF" w:rsidP="00C83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98E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C8398E" w:rsidRPr="00C8398E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kk-KZ"/>
        </w:rPr>
        <w:t>Таралу коэффициенті мен сорбция изотермасының стационар фазаның қабаты бойымен заттың қозғалу жылдамдығы арасындағы байланысты қарастырыңыз.</w:t>
      </w:r>
    </w:p>
    <w:p w:rsidR="00C8398E" w:rsidRPr="00C8398E" w:rsidRDefault="00C8398E" w:rsidP="00C8398E">
      <w:pPr>
        <w:pStyle w:val="HTML"/>
        <w:shd w:val="clear" w:color="auto" w:fill="F8F9FA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C8398E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C8398E">
        <w:rPr>
          <w:rFonts w:ascii="Times New Roman" w:hAnsi="Times New Roman" w:cs="Times New Roman"/>
          <w:color w:val="222222"/>
          <w:sz w:val="24"/>
          <w:szCs w:val="24"/>
          <w:lang w:val="kk-KZ"/>
        </w:rPr>
        <w:t>«Идеалды хроматографиялық шың» және «идеалды хроматографиялық процесс», т</w:t>
      </w:r>
      <w:r w:rsidRPr="00C8398E">
        <w:rPr>
          <w:rFonts w:ascii="Times New Roman" w:hAnsi="Times New Roman" w:cs="Times New Roman"/>
          <w:sz w:val="24"/>
          <w:szCs w:val="24"/>
          <w:lang w:val="kk-KZ"/>
        </w:rPr>
        <w:t>епе-теңдік және тепе-тең емес хроматографиясы</w:t>
      </w:r>
      <w:r w:rsidRPr="00C8398E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деген не екенін түсіндіріңіз.</w:t>
      </w:r>
    </w:p>
    <w:p w:rsidR="00C8398E" w:rsidRPr="00C8398E" w:rsidRDefault="00C8398E" w:rsidP="00C8398E">
      <w:pPr>
        <w:pStyle w:val="HTML"/>
        <w:shd w:val="clear" w:color="auto" w:fill="F8F9FA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C8398E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3.Хроматографиялық зонасының </w:t>
      </w:r>
      <w:r w:rsidRPr="00C8398E">
        <w:rPr>
          <w:rFonts w:ascii="Times New Roman" w:hAnsi="Times New Roman" w:cs="Times New Roman"/>
          <w:sz w:val="24"/>
          <w:szCs w:val="24"/>
          <w:lang w:val="kk-KZ"/>
        </w:rPr>
        <w:t>жуылуын</w:t>
      </w:r>
      <w:r w:rsidRPr="00C8398E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физикалық себептерін анықтаңыз.</w:t>
      </w:r>
    </w:p>
    <w:p w:rsidR="005B57FF" w:rsidRPr="00C8398E" w:rsidRDefault="005B57FF" w:rsidP="00FF15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398E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:rsidR="005B57FF" w:rsidRPr="00FF1510" w:rsidRDefault="005B57FF" w:rsidP="00C8398E">
      <w:pPr>
        <w:shd w:val="clear" w:color="auto" w:fill="FFFFFF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9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C8398E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 Мансүров З.А., Колесников Б.Я. Химиядағы  физикалық  зерттеу   әдістері. Алматы, «Қазақ университеті» баспасы, </w:t>
      </w:r>
      <w:r w:rsidRPr="00C8398E">
        <w:rPr>
          <w:rFonts w:ascii="Times New Roman" w:hAnsi="Times New Roman" w:cs="Times New Roman"/>
          <w:noProof/>
          <w:color w:val="000000"/>
          <w:sz w:val="24"/>
          <w:szCs w:val="24"/>
        </w:rPr>
        <w:t>2012 ж</w:t>
      </w:r>
      <w:r w:rsidRPr="00C8398E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.</w:t>
      </w:r>
      <w:r w:rsidRPr="00C8398E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sectPr w:rsidR="005B57FF" w:rsidRPr="00FF1510" w:rsidSect="00BD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2FAD"/>
    <w:multiLevelType w:val="hybridMultilevel"/>
    <w:tmpl w:val="9AEE3DB0"/>
    <w:lvl w:ilvl="0" w:tplc="7D9E8A2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510"/>
    <w:rsid w:val="000C068F"/>
    <w:rsid w:val="002D2015"/>
    <w:rsid w:val="0031152F"/>
    <w:rsid w:val="004834FB"/>
    <w:rsid w:val="00573B74"/>
    <w:rsid w:val="005B57FF"/>
    <w:rsid w:val="008F70A6"/>
    <w:rsid w:val="009C4D98"/>
    <w:rsid w:val="00A555C0"/>
    <w:rsid w:val="00AA54C7"/>
    <w:rsid w:val="00BC2F1E"/>
    <w:rsid w:val="00BD77CA"/>
    <w:rsid w:val="00C8398E"/>
    <w:rsid w:val="00C92B44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FA80"/>
  <w15:docId w15:val="{5FB17E04-7044-41BA-8D4B-32D40577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7CA"/>
  </w:style>
  <w:style w:type="paragraph" w:styleId="2">
    <w:name w:val="heading 2"/>
    <w:basedOn w:val="a"/>
    <w:next w:val="a"/>
    <w:link w:val="20"/>
    <w:unhideWhenUsed/>
    <w:qFormat/>
    <w:rsid w:val="00FF1510"/>
    <w:pPr>
      <w:keepNext/>
      <w:spacing w:after="0" w:line="240" w:lineRule="auto"/>
      <w:ind w:right="-108" w:firstLine="34"/>
      <w:outlineLvl w:val="1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1510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3">
    <w:name w:val="List Paragraph"/>
    <w:basedOn w:val="a"/>
    <w:uiPriority w:val="34"/>
    <w:qFormat/>
    <w:rsid w:val="00FF151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83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39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1_USER</dc:creator>
  <cp:keywords/>
  <dc:description/>
  <cp:lastModifiedBy>Пользователь</cp:lastModifiedBy>
  <cp:revision>8</cp:revision>
  <dcterms:created xsi:type="dcterms:W3CDTF">2017-12-27T08:23:00Z</dcterms:created>
  <dcterms:modified xsi:type="dcterms:W3CDTF">2022-01-04T04:03:00Z</dcterms:modified>
</cp:coreProperties>
</file>